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C78" w:rsidRPr="003B3DA5" w:rsidP="00004C78">
      <w:pPr>
        <w:widowControl w:val="0"/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C573CA">
        <w:rPr>
          <w:rFonts w:ascii="Times New Roman" w:hAnsi="Times New Roman" w:cs="Times New Roman"/>
          <w:sz w:val="27"/>
          <w:szCs w:val="27"/>
        </w:rPr>
        <w:t xml:space="preserve">      </w:t>
      </w:r>
      <w:r w:rsidRPr="00C573CA">
        <w:rPr>
          <w:rFonts w:ascii="Times New Roman" w:hAnsi="Times New Roman" w:cs="Times New Roman"/>
          <w:sz w:val="27"/>
          <w:szCs w:val="27"/>
        </w:rPr>
        <w:tab/>
      </w:r>
      <w:r w:rsidRPr="003B3DA5">
        <w:rPr>
          <w:rFonts w:ascii="Times New Roman" w:hAnsi="Times New Roman" w:cs="Times New Roman"/>
          <w:sz w:val="22"/>
          <w:szCs w:val="22"/>
        </w:rPr>
        <w:t>2-</w:t>
      </w:r>
      <w:r>
        <w:rPr>
          <w:rFonts w:ascii="Times New Roman" w:hAnsi="Times New Roman" w:cs="Times New Roman"/>
          <w:sz w:val="22"/>
          <w:szCs w:val="22"/>
        </w:rPr>
        <w:t>1785</w:t>
      </w:r>
      <w:r w:rsidRPr="003B3DA5">
        <w:rPr>
          <w:rFonts w:ascii="Times New Roman" w:hAnsi="Times New Roman" w:cs="Times New Roman"/>
          <w:sz w:val="22"/>
          <w:szCs w:val="22"/>
        </w:rPr>
        <w:t>-21</w:t>
      </w:r>
      <w:r>
        <w:rPr>
          <w:rFonts w:ascii="Times New Roman" w:hAnsi="Times New Roman" w:cs="Times New Roman"/>
          <w:sz w:val="22"/>
          <w:szCs w:val="22"/>
        </w:rPr>
        <w:t>12</w:t>
      </w:r>
      <w:r w:rsidRPr="003B3DA5">
        <w:rPr>
          <w:rFonts w:ascii="Times New Roman" w:hAnsi="Times New Roman" w:cs="Times New Roman"/>
          <w:sz w:val="22"/>
          <w:szCs w:val="22"/>
        </w:rPr>
        <w:t>/202</w:t>
      </w:r>
      <w:r>
        <w:rPr>
          <w:rFonts w:ascii="Times New Roman" w:hAnsi="Times New Roman" w:cs="Times New Roman"/>
          <w:sz w:val="22"/>
          <w:szCs w:val="22"/>
        </w:rPr>
        <w:t>5</w:t>
      </w:r>
    </w:p>
    <w:p w:rsidR="00004C78" w:rsidP="00004C78">
      <w:pPr>
        <w:widowControl w:val="0"/>
        <w:ind w:left="4248" w:firstLine="708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>
        <w:rPr>
          <w:rFonts w:ascii="Tahoma" w:hAnsi="Tahoma" w:cs="Tahoma"/>
          <w:b/>
          <w:bCs/>
          <w:sz w:val="20"/>
          <w:szCs w:val="20"/>
        </w:rPr>
        <w:t>86MS0052-01-2025-002941-71</w:t>
      </w:r>
    </w:p>
    <w:p w:rsidR="00004C78" w:rsidRPr="00584D3F" w:rsidP="00004C78">
      <w:pPr>
        <w:widowControl w:val="0"/>
        <w:ind w:firstLine="708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84D3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</w:t>
      </w:r>
    </w:p>
    <w:p w:rsidR="00004C78" w:rsidRPr="00584D3F" w:rsidP="00004C78">
      <w:pPr>
        <w:widowControl w:val="0"/>
        <w:ind w:firstLine="708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84D3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Именем Российской Федерации</w:t>
      </w:r>
    </w:p>
    <w:p w:rsidR="00004C78" w:rsidRPr="00004C78" w:rsidP="00004C78">
      <w:pPr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04C7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город Нижневартовск                                                     16 июня 2025 года</w:t>
      </w:r>
    </w:p>
    <w:p w:rsidR="00004C78" w:rsidRPr="00004C78" w:rsidP="00004C78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04C7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Мировой судья судебного участка № 1 Нижневартовского</w:t>
      </w:r>
      <w:r w:rsidRPr="00004C7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судебного района города окружного значения Нижневартовска ХМАО – Югры Вдовина О.В., исполняющий обязанности </w:t>
      </w:r>
      <w:r w:rsidRPr="00004C78">
        <w:rPr>
          <w:rFonts w:ascii="Times New Roman" w:hAnsi="Times New Roman" w:cs="Times New Roman"/>
          <w:sz w:val="28"/>
          <w:szCs w:val="28"/>
        </w:rPr>
        <w:t>мирового судьи судебного участка № 12 Нижневартовского судебного района города окружного значения Нижневартовска Ханты-Мансийского автономного окру</w:t>
      </w:r>
      <w:r w:rsidRPr="00004C78">
        <w:rPr>
          <w:rFonts w:ascii="Times New Roman" w:hAnsi="Times New Roman" w:cs="Times New Roman"/>
          <w:sz w:val="28"/>
          <w:szCs w:val="28"/>
        </w:rPr>
        <w:t>га – Югры,</w:t>
      </w:r>
      <w:r w:rsidRPr="00004C7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</w:p>
    <w:p w:rsidR="00010D06" w:rsidRPr="00004C78" w:rsidP="00010D06">
      <w:pPr>
        <w:widowControl w:val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04C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 секретаре Лебедевой М.В.,</w:t>
      </w:r>
    </w:p>
    <w:p w:rsidR="00010D06" w:rsidRPr="00004C78" w:rsidP="00010D06">
      <w:pPr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04C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004C78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профессиональная коллекторская  организация «Айди коллект»  </w:t>
      </w:r>
      <w:r w:rsidRPr="00004C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 </w:t>
      </w:r>
      <w:r w:rsidRPr="00004C78" w:rsidR="00004C78">
        <w:rPr>
          <w:rFonts w:ascii="Times New Roman" w:hAnsi="Times New Roman" w:cs="Times New Roman"/>
          <w:sz w:val="28"/>
          <w:szCs w:val="28"/>
        </w:rPr>
        <w:t>Садертдинову Денису Флусовичу</w:t>
      </w:r>
      <w:r w:rsidRPr="00004C78" w:rsidR="00004C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004C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 взыскании </w:t>
      </w:r>
      <w:r w:rsidRPr="00004C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задолженности по договору займа,</w:t>
      </w:r>
    </w:p>
    <w:p w:rsidR="00010D06" w:rsidRPr="00004C78" w:rsidP="00010D06">
      <w:pPr>
        <w:widowControl w:val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04C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Руководствуясь ст.ст. 194-199 ГПК РФ,  </w:t>
      </w:r>
    </w:p>
    <w:p w:rsidR="00010D06" w:rsidRPr="00004C78" w:rsidP="00010D06">
      <w:pPr>
        <w:ind w:firstLine="567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04C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РЕШИЛ:</w:t>
      </w:r>
    </w:p>
    <w:p w:rsidR="00010D06" w:rsidRPr="00004C78" w:rsidP="00010D06">
      <w:pPr>
        <w:widowControl w:val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04C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Исковые требования </w:t>
      </w:r>
      <w:r w:rsidRPr="00004C78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профессиональная коллекторская  организация «Айди коллект»  </w:t>
      </w:r>
      <w:r w:rsidRPr="00004C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 </w:t>
      </w:r>
      <w:r w:rsidRPr="00004C78" w:rsidR="00004C78">
        <w:rPr>
          <w:rFonts w:ascii="Times New Roman" w:hAnsi="Times New Roman" w:cs="Times New Roman"/>
          <w:sz w:val="28"/>
          <w:szCs w:val="28"/>
        </w:rPr>
        <w:t>Садертдинову Денису Флусовичу</w:t>
      </w:r>
      <w:r w:rsidRPr="00004C78" w:rsidR="00004C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004C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 взыскании задолженност</w:t>
      </w:r>
      <w:r w:rsidRPr="00004C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 по договору займа удовлетворить.</w:t>
      </w:r>
    </w:p>
    <w:p w:rsidR="00010D06" w:rsidRPr="00004C78" w:rsidP="00010D06">
      <w:pPr>
        <w:widowControl w:val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04C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Взыскать с </w:t>
      </w:r>
      <w:r w:rsidRPr="00004C78" w:rsidR="00004C78">
        <w:rPr>
          <w:rFonts w:ascii="Times New Roman" w:hAnsi="Times New Roman" w:cs="Times New Roman"/>
          <w:sz w:val="28"/>
          <w:szCs w:val="28"/>
        </w:rPr>
        <w:t xml:space="preserve">Садертдинова Дениса </w:t>
      </w:r>
      <w:r w:rsidRPr="00004C78" w:rsidR="00004C78">
        <w:rPr>
          <w:rFonts w:ascii="Times New Roman" w:hAnsi="Times New Roman" w:cs="Times New Roman"/>
          <w:sz w:val="28"/>
          <w:szCs w:val="28"/>
        </w:rPr>
        <w:t>Флусовича</w:t>
      </w:r>
      <w:r w:rsidRPr="00004C78" w:rsidR="00004C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004C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</w:t>
      </w:r>
      <w:r w:rsidRPr="00004C78">
        <w:rPr>
          <w:rFonts w:ascii="Times New Roman" w:hAnsi="Times New Roman" w:cs="Times New Roman"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color w:val="FF0000"/>
          <w:sz w:val="28"/>
          <w:szCs w:val="28"/>
        </w:rPr>
        <w:t>*</w:t>
      </w:r>
      <w:r w:rsidRPr="00004C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) в пользу </w:t>
      </w:r>
      <w:r w:rsidRPr="00004C78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профессиональная </w:t>
      </w:r>
      <w:r w:rsidRPr="00004C78">
        <w:rPr>
          <w:rFonts w:ascii="Times New Roman" w:hAnsi="Times New Roman" w:cs="Times New Roman"/>
          <w:sz w:val="28"/>
          <w:szCs w:val="28"/>
        </w:rPr>
        <w:t>коллекторская  организация</w:t>
      </w:r>
      <w:r w:rsidRPr="00004C78">
        <w:rPr>
          <w:rFonts w:ascii="Times New Roman" w:hAnsi="Times New Roman" w:cs="Times New Roman"/>
          <w:sz w:val="28"/>
          <w:szCs w:val="28"/>
        </w:rPr>
        <w:t xml:space="preserve"> «Айди коллект»  </w:t>
      </w:r>
      <w:r w:rsidRPr="00004C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(ИНН 7730233723) сумму задолженности по</w:t>
      </w:r>
      <w:r w:rsidRPr="00004C78">
        <w:rPr>
          <w:rFonts w:ascii="Times New Roman" w:hAnsi="Times New Roman" w:cs="Times New Roman"/>
          <w:bCs/>
          <w:sz w:val="28"/>
          <w:szCs w:val="28"/>
        </w:rPr>
        <w:t xml:space="preserve"> догово</w:t>
      </w:r>
      <w:r w:rsidRPr="00004C78">
        <w:rPr>
          <w:rFonts w:ascii="Times New Roman" w:hAnsi="Times New Roman" w:cs="Times New Roman"/>
          <w:bCs/>
          <w:sz w:val="28"/>
          <w:szCs w:val="28"/>
        </w:rPr>
        <w:t xml:space="preserve">ру займа № </w:t>
      </w:r>
      <w:r w:rsidR="00004C78">
        <w:rPr>
          <w:rFonts w:ascii="Times New Roman" w:hAnsi="Times New Roman" w:cs="Times New Roman"/>
          <w:bCs/>
          <w:color w:val="FF0000"/>
          <w:sz w:val="28"/>
          <w:szCs w:val="28"/>
        </w:rPr>
        <w:t>1904050233</w:t>
      </w:r>
      <w:r w:rsidRPr="00004C7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04C78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от </w:t>
      </w:r>
      <w:r w:rsidR="00004C78">
        <w:rPr>
          <w:rFonts w:ascii="Times New Roman" w:hAnsi="Times New Roman" w:cs="Times New Roman"/>
          <w:bCs/>
          <w:color w:val="FF0000"/>
          <w:sz w:val="28"/>
          <w:szCs w:val="28"/>
        </w:rPr>
        <w:t>27.05.2023</w:t>
      </w:r>
      <w:r w:rsidRPr="00004C78">
        <w:rPr>
          <w:rFonts w:ascii="Times New Roman" w:hAnsi="Times New Roman" w:cs="Times New Roman"/>
          <w:bCs/>
          <w:sz w:val="28"/>
          <w:szCs w:val="28"/>
        </w:rPr>
        <w:t>,</w:t>
      </w:r>
      <w:r w:rsidRPr="00004C78">
        <w:rPr>
          <w:rFonts w:ascii="Times New Roman" w:hAnsi="Times New Roman" w:cs="Times New Roman"/>
          <w:sz w:val="28"/>
          <w:szCs w:val="28"/>
        </w:rPr>
        <w:t xml:space="preserve"> за период с </w:t>
      </w:r>
      <w:r w:rsidR="00004C78">
        <w:rPr>
          <w:rFonts w:ascii="Times New Roman" w:hAnsi="Times New Roman" w:cs="Times New Roman"/>
          <w:color w:val="FF0000"/>
          <w:sz w:val="28"/>
          <w:szCs w:val="28"/>
        </w:rPr>
        <w:t>11.06.2023</w:t>
      </w:r>
      <w:r w:rsidRPr="00004C78">
        <w:rPr>
          <w:rFonts w:ascii="Times New Roman" w:hAnsi="Times New Roman" w:cs="Times New Roman"/>
          <w:color w:val="FF0000"/>
          <w:sz w:val="28"/>
          <w:szCs w:val="28"/>
        </w:rPr>
        <w:t xml:space="preserve"> года по </w:t>
      </w:r>
      <w:r w:rsidR="00004C78">
        <w:rPr>
          <w:rFonts w:ascii="Times New Roman" w:hAnsi="Times New Roman" w:cs="Times New Roman"/>
          <w:color w:val="FF0000"/>
          <w:sz w:val="28"/>
          <w:szCs w:val="28"/>
        </w:rPr>
        <w:t>22.12.2023</w:t>
      </w:r>
      <w:r w:rsidRPr="00004C78">
        <w:rPr>
          <w:rFonts w:ascii="Times New Roman" w:hAnsi="Times New Roman" w:cs="Times New Roman"/>
          <w:color w:val="FF0000"/>
          <w:sz w:val="28"/>
          <w:szCs w:val="28"/>
        </w:rPr>
        <w:t xml:space="preserve"> года  </w:t>
      </w:r>
      <w:r w:rsidRPr="00004C78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в сумме </w:t>
      </w:r>
      <w:r w:rsidR="00004C78">
        <w:rPr>
          <w:rFonts w:ascii="Times New Roman" w:hAnsi="Times New Roman" w:cs="Times New Roman"/>
          <w:bCs/>
          <w:color w:val="FF0000"/>
          <w:sz w:val="28"/>
          <w:szCs w:val="28"/>
        </w:rPr>
        <w:t>22</w:t>
      </w:r>
      <w:r w:rsidRPr="00004C78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500,00 </w:t>
      </w:r>
      <w:r w:rsidRPr="00004C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рублей, почтовые расходы в размере </w:t>
      </w:r>
      <w:r w:rsidR="00004C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194</w:t>
      </w:r>
      <w:r w:rsidRPr="00004C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,40 руб., а также расходы по оплате государственной пошлины в размере 4000,00 рублей, а всего </w:t>
      </w:r>
      <w:r w:rsidR="00004C78">
        <w:rPr>
          <w:rFonts w:ascii="Times New Roman" w:hAnsi="Times New Roman" w:cs="Times New Roman"/>
          <w:bCs/>
          <w:sz w:val="28"/>
          <w:szCs w:val="28"/>
        </w:rPr>
        <w:t>26694,40</w:t>
      </w:r>
      <w:r w:rsidRPr="00004C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4C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рублей.</w:t>
      </w:r>
    </w:p>
    <w:p w:rsidR="00010D06" w:rsidRPr="00045951" w:rsidP="00010D06">
      <w:pPr>
        <w:widowControl w:val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04C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Разъяснить участвующим в деле лицам, их представителям право подать заявление о составлении мотивированного</w:t>
      </w:r>
      <w:r w:rsidRPr="000459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решения в следующие сроки:</w:t>
      </w:r>
    </w:p>
    <w:p w:rsidR="00010D06" w:rsidRPr="00612EDA" w:rsidP="00010D06">
      <w:pPr>
        <w:widowControl w:val="0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459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течение трех дней со дня объявления резолютивной части решения суда, если лица, участвующие в</w:t>
      </w:r>
      <w:r w:rsidRPr="00612ED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деле</w:t>
      </w:r>
      <w:r w:rsidRPr="00612ED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, их представители </w:t>
      </w:r>
      <w:r w:rsidRPr="00612ED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присутствовали в судебном заседании;</w:t>
      </w:r>
    </w:p>
    <w:p w:rsidR="00010D06" w:rsidRPr="00612EDA" w:rsidP="00010D06">
      <w:pPr>
        <w:widowControl w:val="0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12ED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10D06" w:rsidRPr="00612EDA" w:rsidP="00010D06">
      <w:pPr>
        <w:widowControl w:val="0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12ED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Мотивированное решение суда составляется в течение дес</w:t>
      </w:r>
      <w:r w:rsidRPr="00612ED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яти дней со дня поступления от лиц, участвующих в деле, их представителей соответствующего заявления.</w:t>
      </w:r>
    </w:p>
    <w:p w:rsidR="00010D06" w:rsidRPr="00612EDA" w:rsidP="00010D06">
      <w:pPr>
        <w:pStyle w:val="BodyTextIndent"/>
        <w:widowControl w:val="0"/>
        <w:ind w:firstLine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12ED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 может быть обжаловано в течение месяца в Нижневартовский городской суд через мирового судью судебного участка № 1</w:t>
      </w:r>
      <w:r w:rsidR="00004C7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</w:t>
      </w:r>
      <w:r w:rsidRPr="00612ED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города окружного значения Нижневартовска ХМАО - Югры.</w:t>
      </w:r>
    </w:p>
    <w:p w:rsidR="00010D06" w:rsidRPr="00612EDA" w:rsidP="00010D06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5C4188" w:rsidP="00010D06">
      <w:pPr>
        <w:widowControl w:val="0"/>
        <w:ind w:firstLine="567"/>
        <w:jc w:val="both"/>
      </w:pPr>
      <w:r w:rsidRPr="00612EDA">
        <w:rPr>
          <w:rFonts w:ascii="Times New Roman" w:hAnsi="Times New Roman" w:cs="Times New Roman"/>
          <w:sz w:val="28"/>
          <w:szCs w:val="28"/>
        </w:rPr>
        <w:t>Мировой судья судебного участка № 1</w:t>
      </w:r>
      <w:r w:rsidRPr="00612EDA">
        <w:rPr>
          <w:rFonts w:ascii="Times New Roman" w:hAnsi="Times New Roman" w:cs="Times New Roman"/>
          <w:sz w:val="28"/>
          <w:szCs w:val="28"/>
        </w:rPr>
        <w:tab/>
      </w:r>
      <w:r w:rsidRPr="00612EDA">
        <w:rPr>
          <w:rFonts w:ascii="Times New Roman" w:hAnsi="Times New Roman" w:cs="Times New Roman"/>
          <w:sz w:val="28"/>
          <w:szCs w:val="28"/>
        </w:rPr>
        <w:tab/>
      </w:r>
      <w:r w:rsidRPr="00612EDA">
        <w:rPr>
          <w:rFonts w:ascii="Times New Roman" w:hAnsi="Times New Roman" w:cs="Times New Roman"/>
          <w:sz w:val="28"/>
          <w:szCs w:val="28"/>
        </w:rPr>
        <w:tab/>
      </w:r>
      <w:r w:rsidRPr="00612EDA">
        <w:rPr>
          <w:rFonts w:ascii="Times New Roman" w:hAnsi="Times New Roman" w:cs="Times New Roman"/>
          <w:sz w:val="28"/>
          <w:szCs w:val="28"/>
        </w:rPr>
        <w:tab/>
        <w:t xml:space="preserve">     О.В.Вдовина</w:t>
      </w:r>
    </w:p>
    <w:sectPr w:rsidSect="003F21F5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D06"/>
    <w:rsid w:val="00004C78"/>
    <w:rsid w:val="00010D06"/>
    <w:rsid w:val="00045951"/>
    <w:rsid w:val="000B5964"/>
    <w:rsid w:val="002620D7"/>
    <w:rsid w:val="003B3DA5"/>
    <w:rsid w:val="00584D3F"/>
    <w:rsid w:val="005C4188"/>
    <w:rsid w:val="00612EDA"/>
    <w:rsid w:val="00C573CA"/>
    <w:rsid w:val="00CB32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84CAE65-9CD1-41D3-AF53-E83AA7420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D06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010D06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010D06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